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Vyjmenuj planety Sluneční soustavy.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Zopakuj si kraje ČR a krajská města, pospojuj: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Středočeský</w:t>
        <w:tab/>
        <w:tab/>
        <w:tab/>
        <w:tab/>
        <w:t>České Budějovice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Praha</w:t>
        <w:tab/>
        <w:tab/>
        <w:tab/>
        <w:tab/>
        <w:tab/>
        <w:t>Plzeň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Jihočeský</w:t>
        <w:tab/>
        <w:tab/>
        <w:tab/>
        <w:tab/>
        <w:tab/>
        <w:t>Praha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Plzeňský</w:t>
        <w:tab/>
        <w:tab/>
        <w:tab/>
        <w:tab/>
        <w:tab/>
        <w:t>Praha</w:t>
        <w:tab/>
        <w:tab/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Karlovarský</w:t>
        <w:tab/>
        <w:tab/>
        <w:tab/>
        <w:tab/>
        <w:tab/>
        <w:t>Hradec Králové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Ústecký</w:t>
        <w:tab/>
        <w:tab/>
        <w:tab/>
        <w:tab/>
        <w:tab/>
        <w:t>Liberec</w:t>
        <w:tab/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Liberecký</w:t>
        <w:tab/>
        <w:tab/>
        <w:tab/>
        <w:tab/>
        <w:tab/>
        <w:t>Karlovy Vary</w:t>
        <w:tab/>
        <w:tab/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Královéhradecký</w:t>
        <w:tab/>
        <w:tab/>
        <w:tab/>
        <w:tab/>
        <w:t>Ústí nad Labem</w:t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Pardubický</w:t>
        <w:tab/>
        <w:tab/>
        <w:tab/>
        <w:tab/>
        <w:tab/>
        <w:t>Jihlava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Vysočina</w:t>
        <w:tab/>
        <w:tab/>
        <w:tab/>
        <w:tab/>
        <w:tab/>
        <w:t>Brno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Jihomoravský</w:t>
        <w:tab/>
        <w:tab/>
        <w:tab/>
        <w:tab/>
        <w:t>Pardubice</w:t>
        <w:tab/>
        <w:tab/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Zlínský</w:t>
        <w:tab/>
        <w:tab/>
        <w:tab/>
        <w:tab/>
        <w:tab/>
        <w:t>Zlín</w:t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Olomoucký</w:t>
        <w:tab/>
        <w:tab/>
        <w:tab/>
        <w:tab/>
        <w:tab/>
        <w:t>Ostrava</w:t>
        <w:tab/>
        <w:tab/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Moravskoslezský</w:t>
        <w:tab/>
        <w:tab/>
        <w:tab/>
        <w:tab/>
        <w:t>Olomouc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Prohlédni si různé kameny a s pomocí internetu a encyklopedií zkus určit, o co se jedná. Ukážeme si černé a hnědé uhlí, sůl kamennou, vápenec, pískovec, křemen, slídu, žulu…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Popiš, jak dochází ke střídání dne a noci, ročních období na Zemi. – ústně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Vzpomeneš si na nějaké pověsti?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Na mapě Evropy vyznač ČR a popiš sousední státy</w:t>
      </w:r>
    </w:p>
    <w:p>
      <w:pPr>
        <w:pStyle w:val="Normal"/>
        <w:spacing w:before="0" w:after="160"/>
        <w:rPr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align>left</wp:align>
            </wp:positionH>
            <wp:positionV relativeFrom="paragraph">
              <wp:posOffset>195580</wp:posOffset>
            </wp:positionV>
            <wp:extent cx="8086725" cy="6444615"/>
            <wp:effectExtent l="0" t="0" r="0" b="0"/>
            <wp:wrapTight wrapText="bothSides">
              <wp:wrapPolygon edited="0">
                <wp:start x="-4" y="0"/>
                <wp:lineTo x="-4" y="21514"/>
                <wp:lineTo x="21518" y="21514"/>
                <wp:lineTo x="21518" y="0"/>
                <wp:lineTo x="-4" y="0"/>
              </wp:wrapPolygon>
            </wp:wrapTight>
            <wp:docPr id="1" name="obrázek 2" descr="Slepá Mapa Evropy A4 | MAPA | European map, Easy piano sheet music,  Reclaimed wood wall pa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Slepá Mapa Evropy A4 | MAPA | European map, Easy piano sheet music,  Reclaimed wood wall panel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644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C9F7B-56A7-4FAA-97C5-0F8E8CE29C34}"/>
</file>

<file path=customXml/itemProps2.xml><?xml version="1.0" encoding="utf-8"?>
<ds:datastoreItem xmlns:ds="http://schemas.openxmlformats.org/officeDocument/2006/customXml" ds:itemID="{4DC4785B-B264-49D7-8188-4BC191208099}"/>
</file>

<file path=customXml/itemProps3.xml><?xml version="1.0" encoding="utf-8"?>
<ds:datastoreItem xmlns:ds="http://schemas.openxmlformats.org/officeDocument/2006/customXml" ds:itemID="{A059B2F8-FB4C-479A-BF4A-071688E4B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LibreOffice/7.6.4.1$Windows_X86_64 LibreOffice_project/e19e193f88cd6c0525a17fb7a176ed8e6a3e2aa1</Application>
  <AppVersion>15.0000</AppVersion>
  <Pages>2</Pages>
  <Words>115</Words>
  <Characters>1060</Characters>
  <CharactersWithSpaces>1211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3</cp:revision>
  <dcterms:created xsi:type="dcterms:W3CDTF">2022-11-29T19:52:00Z</dcterms:created>
  <dcterms:modified xsi:type="dcterms:W3CDTF">2022-11-29T20:22:00Z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